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6277" w14:textId="72891EAD" w:rsidR="00D42E0F" w:rsidRDefault="00D42E0F">
      <w:r>
        <w:t>Zajęcia rewalidacyjne.</w:t>
      </w:r>
    </w:p>
    <w:p w14:paraId="116ACF3B" w14:textId="499CD1FD" w:rsidR="00D42E0F" w:rsidRDefault="00D42E0F"/>
    <w:p w14:paraId="2030C2A9" w14:textId="6A8D5BCB" w:rsidR="00D42E0F" w:rsidRPr="00B40284" w:rsidRDefault="00D42E0F">
      <w:pPr>
        <w:rPr>
          <w:color w:val="92D050"/>
        </w:rPr>
      </w:pPr>
      <w:r w:rsidRPr="00B40284">
        <w:rPr>
          <w:color w:val="92D050"/>
          <w:sz w:val="96"/>
          <w:szCs w:val="96"/>
        </w:rPr>
        <w:t xml:space="preserve">Rozejrzyj się po pokoju. Wskaż przedmioty, które są </w:t>
      </w:r>
      <w:r w:rsidR="00B40284" w:rsidRPr="00B40284">
        <w:rPr>
          <w:color w:val="92D050"/>
          <w:sz w:val="96"/>
          <w:szCs w:val="96"/>
        </w:rPr>
        <w:t>zielone</w:t>
      </w:r>
      <w:r w:rsidRPr="00B40284">
        <w:rPr>
          <w:color w:val="92D050"/>
          <w:sz w:val="96"/>
          <w:szCs w:val="96"/>
        </w:rPr>
        <w:t>. Policz je</w:t>
      </w:r>
      <w:r w:rsidRPr="00B40284">
        <w:rPr>
          <w:color w:val="92D050"/>
        </w:rPr>
        <w:t xml:space="preserve">. </w:t>
      </w:r>
      <w:r w:rsidRPr="00B4028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92D05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42E0F" w:rsidRPr="00B4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0F"/>
    <w:rsid w:val="00081AD0"/>
    <w:rsid w:val="00B40284"/>
    <w:rsid w:val="00D4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BC6C"/>
  <w15:chartTrackingRefBased/>
  <w15:docId w15:val="{7F7C6B90-2600-4D03-B105-F68DFBB7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Lichańska</dc:creator>
  <cp:keywords/>
  <dc:description/>
  <cp:lastModifiedBy>Anna Lichańska</cp:lastModifiedBy>
  <cp:revision>2</cp:revision>
  <dcterms:created xsi:type="dcterms:W3CDTF">2021-04-09T17:47:00Z</dcterms:created>
  <dcterms:modified xsi:type="dcterms:W3CDTF">2021-04-09T17:47:00Z</dcterms:modified>
</cp:coreProperties>
</file>