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AD" w:rsidRDefault="00B6202B">
      <w:r>
        <w:t>Wychowanie do życia w rodzinie IIIA</w:t>
      </w:r>
    </w:p>
    <w:p w:rsidR="007B3899" w:rsidRDefault="00B6202B" w:rsidP="00AC6947">
      <w:pPr>
        <w:jc w:val="both"/>
        <w:rPr>
          <w:b/>
          <w:sz w:val="28"/>
          <w:szCs w:val="28"/>
        </w:rPr>
      </w:pPr>
      <w:r w:rsidRPr="00B6202B">
        <w:rPr>
          <w:b/>
          <w:sz w:val="28"/>
          <w:szCs w:val="28"/>
        </w:rPr>
        <w:t xml:space="preserve">Temat: </w:t>
      </w:r>
      <w:r w:rsidR="00FC6C1A">
        <w:rPr>
          <w:b/>
          <w:sz w:val="28"/>
          <w:szCs w:val="28"/>
        </w:rPr>
        <w:t>Rodzina i prawo</w:t>
      </w:r>
      <w:r w:rsidRPr="00B6202B">
        <w:rPr>
          <w:b/>
          <w:sz w:val="28"/>
          <w:szCs w:val="28"/>
        </w:rPr>
        <w:t xml:space="preserve"> </w:t>
      </w:r>
    </w:p>
    <w:p w:rsidR="00FC6C1A" w:rsidRPr="00FC6C1A" w:rsidRDefault="00FC6C1A" w:rsidP="00AC6947">
      <w:pPr>
        <w:spacing w:after="0"/>
        <w:jc w:val="both"/>
        <w:rPr>
          <w:sz w:val="24"/>
          <w:szCs w:val="24"/>
          <w:u w:val="single"/>
        </w:rPr>
      </w:pPr>
      <w:r w:rsidRPr="00FC6C1A">
        <w:rPr>
          <w:sz w:val="24"/>
          <w:szCs w:val="24"/>
          <w:u w:val="single"/>
        </w:rPr>
        <w:t>Zasady prawa małżeńskiego:</w:t>
      </w:r>
    </w:p>
    <w:p w:rsidR="00FC6C1A" w:rsidRDefault="00FC6C1A" w:rsidP="00AC69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monogamia,</w:t>
      </w:r>
    </w:p>
    <w:p w:rsidR="00FC6C1A" w:rsidRDefault="00FC6C1A" w:rsidP="00AC69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trwałość</w:t>
      </w:r>
      <w:r w:rsidR="00AC6947">
        <w:rPr>
          <w:sz w:val="24"/>
          <w:szCs w:val="24"/>
        </w:rPr>
        <w:t>,</w:t>
      </w:r>
    </w:p>
    <w:p w:rsidR="00FC6C1A" w:rsidRDefault="00FC6C1A" w:rsidP="00AC69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C6947">
        <w:rPr>
          <w:sz w:val="24"/>
          <w:szCs w:val="24"/>
        </w:rPr>
        <w:t xml:space="preserve"> </w:t>
      </w:r>
      <w:r>
        <w:rPr>
          <w:sz w:val="24"/>
          <w:szCs w:val="24"/>
        </w:rPr>
        <w:t>równouprawnienie małżonków w ich wzajemnych relacjach i w stosunkach z ich wspólnymi dziećmi,</w:t>
      </w:r>
    </w:p>
    <w:p w:rsidR="00FC6C1A" w:rsidRDefault="00FC6C1A" w:rsidP="00AC69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świeckość. </w:t>
      </w:r>
    </w:p>
    <w:p w:rsidR="00AC6947" w:rsidRDefault="00AC6947" w:rsidP="00AC6947">
      <w:pPr>
        <w:spacing w:after="0"/>
        <w:jc w:val="both"/>
        <w:rPr>
          <w:sz w:val="24"/>
          <w:szCs w:val="24"/>
        </w:rPr>
      </w:pPr>
    </w:p>
    <w:p w:rsidR="00FC6C1A" w:rsidRDefault="00FC6C1A" w:rsidP="00AC6947">
      <w:pPr>
        <w:spacing w:after="0"/>
        <w:jc w:val="both"/>
        <w:rPr>
          <w:sz w:val="24"/>
          <w:szCs w:val="24"/>
        </w:rPr>
      </w:pPr>
      <w:r w:rsidRPr="00FC6C1A">
        <w:rPr>
          <w:sz w:val="24"/>
          <w:szCs w:val="24"/>
          <w:u w:val="single"/>
        </w:rPr>
        <w:t>Zawarcie małżeństwa</w:t>
      </w:r>
      <w:r>
        <w:rPr>
          <w:sz w:val="24"/>
          <w:szCs w:val="24"/>
        </w:rPr>
        <w:t>.</w:t>
      </w:r>
    </w:p>
    <w:p w:rsidR="00FC6C1A" w:rsidRDefault="00FC6C1A" w:rsidP="00AC69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 zawarcia związku małżeńskiego dochodzi wówczas, gdy dwie osoby odmiennej płci stawią się jednocześnie przed kierownikiem urzędu stanu cywilnego lub kompetentną osobą duchowną i złożą oświadczenie o zawarciu za sobą tego związku. Jeśli związek został zawarty w formie wyznaniowej, wówczas przesłank</w:t>
      </w:r>
      <w:r w:rsidR="00AC6947">
        <w:rPr>
          <w:sz w:val="24"/>
          <w:szCs w:val="24"/>
        </w:rPr>
        <w:t>ą</w:t>
      </w:r>
      <w:r>
        <w:rPr>
          <w:sz w:val="24"/>
          <w:szCs w:val="24"/>
        </w:rPr>
        <w:t xml:space="preserve"> jego zawarcia jest dodatkowo przekazanie przez duchownego w ciągu 5 dni roboczych dokumentu potwierdzającego ten fakt do Urzędu Stanu Cywilnego.</w:t>
      </w:r>
    </w:p>
    <w:p w:rsidR="00FC6C1A" w:rsidRDefault="00FC6C1A" w:rsidP="00AC69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Pary homoseksualne i osoby, które nie mają wykształconej płci, nie mogą zawrzeć takiego związku. Jeśli chodzi o wymóg jednoczesnego stawiennictwa, to wyjątkiem jest dopuszczalność zawarcia małżeństwa przez pełnomocnika, gdy osoba, która nie ma możliwości, by osobiście uczestniczyć w ceremonii, uzyska na to zgodę sądu.</w:t>
      </w:r>
    </w:p>
    <w:p w:rsidR="00FC6C1A" w:rsidRDefault="00FC6C1A" w:rsidP="00AC69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Zawarte małżeństwo może zostać unieważnione orzeczeniem sądu, jeśli do jego zawarcia doszło pomimo istnienia określonych prawem przeszkód małżeńskich. </w:t>
      </w:r>
    </w:p>
    <w:p w:rsidR="00FC6C1A" w:rsidRPr="00FC6C1A" w:rsidRDefault="00FC6C1A" w:rsidP="00AC6947">
      <w:pPr>
        <w:spacing w:after="0"/>
        <w:jc w:val="both"/>
        <w:rPr>
          <w:sz w:val="24"/>
          <w:szCs w:val="24"/>
          <w:u w:val="single"/>
        </w:rPr>
      </w:pPr>
      <w:r w:rsidRPr="00FC6C1A">
        <w:rPr>
          <w:sz w:val="24"/>
          <w:szCs w:val="24"/>
          <w:u w:val="single"/>
        </w:rPr>
        <w:t>Przeszkody dotyczą takich cech osób zamierzających zawrzeć związek małżeńskich, jak:</w:t>
      </w:r>
    </w:p>
    <w:p w:rsidR="00FC6C1A" w:rsidRDefault="00FC6C1A" w:rsidP="00AC69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C6C1A">
        <w:rPr>
          <w:b/>
          <w:sz w:val="24"/>
          <w:szCs w:val="24"/>
        </w:rPr>
        <w:t>wiek</w:t>
      </w:r>
      <w:r>
        <w:rPr>
          <w:sz w:val="24"/>
          <w:szCs w:val="24"/>
        </w:rPr>
        <w:t xml:space="preserve"> -  poniżej 18 lat, z ważnych powodów sąd może zezwolić na zawarcie związku małżeńskiego przez kobietę, która ukończyła 16lat,</w:t>
      </w:r>
    </w:p>
    <w:p w:rsidR="00FC6C1A" w:rsidRDefault="00FC6C1A" w:rsidP="00AC69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C6C1A">
        <w:rPr>
          <w:b/>
          <w:sz w:val="24"/>
          <w:szCs w:val="24"/>
        </w:rPr>
        <w:t>ubezwłasnowolnienie całkowite</w:t>
      </w:r>
      <w:r>
        <w:rPr>
          <w:sz w:val="24"/>
          <w:szCs w:val="24"/>
        </w:rPr>
        <w:t>,</w:t>
      </w:r>
    </w:p>
    <w:p w:rsidR="00FC6C1A" w:rsidRDefault="00FC6C1A" w:rsidP="00AC69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C6C1A">
        <w:rPr>
          <w:b/>
          <w:sz w:val="24"/>
          <w:szCs w:val="24"/>
        </w:rPr>
        <w:t>choroba psychiczna lub niedorozwój umysłowy</w:t>
      </w:r>
      <w:r>
        <w:rPr>
          <w:sz w:val="24"/>
          <w:szCs w:val="24"/>
        </w:rPr>
        <w:t xml:space="preserve"> – sąd może wydać, w niektórych przypadkach, zezwolenie, jeśli uzna, że stan zdrowia  i umysłu takiej osoby nie zagraża małżeństwu ani zdrowiu przyszłego potomstwa,</w:t>
      </w:r>
    </w:p>
    <w:p w:rsidR="00FC6C1A" w:rsidRDefault="00FC6C1A" w:rsidP="00AC69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C6C1A">
        <w:rPr>
          <w:b/>
          <w:sz w:val="24"/>
          <w:szCs w:val="24"/>
        </w:rPr>
        <w:t>pozostawanie we wcześniej zawartym związku małżeńskim,</w:t>
      </w:r>
      <w:r>
        <w:rPr>
          <w:sz w:val="24"/>
          <w:szCs w:val="24"/>
        </w:rPr>
        <w:t xml:space="preserve"> </w:t>
      </w:r>
    </w:p>
    <w:p w:rsidR="00FC6C1A" w:rsidRDefault="00FC6C1A" w:rsidP="00AC69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C6C1A">
        <w:rPr>
          <w:b/>
          <w:sz w:val="24"/>
          <w:szCs w:val="24"/>
        </w:rPr>
        <w:t>pokrewieństwo,</w:t>
      </w:r>
    </w:p>
    <w:p w:rsidR="00FC6C1A" w:rsidRDefault="00FC6C1A" w:rsidP="00AC69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C6C1A">
        <w:rPr>
          <w:b/>
          <w:sz w:val="24"/>
          <w:szCs w:val="24"/>
        </w:rPr>
        <w:t>powinowactwo</w:t>
      </w:r>
      <w:r>
        <w:rPr>
          <w:sz w:val="24"/>
          <w:szCs w:val="24"/>
        </w:rPr>
        <w:t xml:space="preserve"> – związku małżeńskiego nie może zawrzeć np. zięć z teściową, ojczym z pasierbica itd. Jednakże z ważnych powodów sąd może zezwolić na takie małżeństwo. </w:t>
      </w:r>
    </w:p>
    <w:p w:rsidR="00FC6C1A" w:rsidRDefault="00FC6C1A" w:rsidP="00AC69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C6C1A">
        <w:rPr>
          <w:b/>
          <w:sz w:val="24"/>
          <w:szCs w:val="24"/>
        </w:rPr>
        <w:t>pozostawanie ze sobą w stosunku przysposobienia</w:t>
      </w:r>
      <w:r>
        <w:rPr>
          <w:sz w:val="24"/>
          <w:szCs w:val="24"/>
        </w:rPr>
        <w:t xml:space="preserve"> –</w:t>
      </w:r>
      <w:r w:rsidR="00B42414">
        <w:rPr>
          <w:sz w:val="24"/>
          <w:szCs w:val="24"/>
        </w:rPr>
        <w:t xml:space="preserve"> </w:t>
      </w:r>
      <w:r>
        <w:rPr>
          <w:sz w:val="24"/>
          <w:szCs w:val="24"/>
        </w:rPr>
        <w:t>rodziców z adoptowanymi  dziećmi.</w:t>
      </w:r>
    </w:p>
    <w:p w:rsidR="00B42414" w:rsidRDefault="00B42414" w:rsidP="00AC6947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FC6C1A" w:rsidRDefault="00FC6C1A" w:rsidP="00AC6947">
      <w:pPr>
        <w:spacing w:after="0"/>
        <w:jc w:val="both"/>
        <w:rPr>
          <w:sz w:val="24"/>
          <w:szCs w:val="24"/>
        </w:rPr>
      </w:pPr>
      <w:r w:rsidRPr="00FC6C1A">
        <w:rPr>
          <w:sz w:val="24"/>
          <w:szCs w:val="24"/>
          <w:u w:val="single"/>
        </w:rPr>
        <w:t>Niektóre skutki prawne zawarcia małżeństwa</w:t>
      </w:r>
      <w:r>
        <w:rPr>
          <w:sz w:val="24"/>
          <w:szCs w:val="24"/>
        </w:rPr>
        <w:t>:</w:t>
      </w:r>
    </w:p>
    <w:p w:rsidR="00FC6C1A" w:rsidRDefault="00FC6C1A" w:rsidP="00AC69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obowiązek wspólnego pożycia, wierności i współdziałania dla dobra rodziny,</w:t>
      </w:r>
    </w:p>
    <w:p w:rsidR="00FC6C1A" w:rsidRDefault="00FC6C1A" w:rsidP="00AC69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nazwisko małżonków – mogą pozostać przy dotychczasowych, nosić wspólne, będące dotychczasowym nazwiskiem jednego z nich, połączyć ze swoim nazwiskiem nazwisko współmałżonka,</w:t>
      </w:r>
    </w:p>
    <w:p w:rsidR="00FC6C1A" w:rsidRDefault="00FC6C1A" w:rsidP="00AC69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obowiązek zaspokajania materialnych potrzeb rodziny,</w:t>
      </w:r>
    </w:p>
    <w:p w:rsidR="00FC6C1A" w:rsidRDefault="00FC6C1A" w:rsidP="00AC69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stosunki majątkowe między małżonkami – wspólnota majątkowa, osobistą własnością małżonków jest ich majątek posiadany przed ślubem,   zawarcie umowy notarialnej – intercyzy, może ograniczyć lub ustanowić całkowitą rozdzielność majątkową małżonków. </w:t>
      </w:r>
    </w:p>
    <w:p w:rsidR="00FC6C1A" w:rsidRDefault="00FC6C1A" w:rsidP="00AC6947">
      <w:pPr>
        <w:spacing w:after="0"/>
        <w:jc w:val="both"/>
        <w:rPr>
          <w:sz w:val="24"/>
          <w:szCs w:val="24"/>
        </w:rPr>
      </w:pPr>
    </w:p>
    <w:p w:rsidR="00FC6C1A" w:rsidRDefault="00FC6C1A" w:rsidP="00AC6947">
      <w:pPr>
        <w:spacing w:after="0"/>
        <w:jc w:val="both"/>
        <w:rPr>
          <w:sz w:val="24"/>
          <w:szCs w:val="24"/>
          <w:u w:val="single"/>
        </w:rPr>
      </w:pPr>
      <w:r w:rsidRPr="00FC6C1A">
        <w:rPr>
          <w:sz w:val="24"/>
          <w:szCs w:val="24"/>
          <w:u w:val="single"/>
        </w:rPr>
        <w:t>Władza rodzicielska.</w:t>
      </w:r>
    </w:p>
    <w:p w:rsidR="00FC6C1A" w:rsidRPr="00FC6C1A" w:rsidRDefault="00FC6C1A" w:rsidP="00AC6947">
      <w:pPr>
        <w:spacing w:after="0"/>
        <w:jc w:val="both"/>
        <w:rPr>
          <w:sz w:val="24"/>
          <w:szCs w:val="24"/>
        </w:rPr>
      </w:pPr>
      <w:r w:rsidRPr="00FC6C1A">
        <w:rPr>
          <w:sz w:val="24"/>
          <w:szCs w:val="24"/>
        </w:rPr>
        <w:t>Z Konstytucji:</w:t>
      </w:r>
    </w:p>
    <w:p w:rsidR="00FC6C1A" w:rsidRDefault="00FC6C1A" w:rsidP="00AC69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„Rodzice mają prawo do wychowania dzieci zgodnie z własnymi przekonaniami. Wychowanie to powinno uwzględniać stopień dojrzałości dziecka, a także wolność jego sumienia i wyznania oraz jego przekonania.” </w:t>
      </w:r>
    </w:p>
    <w:p w:rsidR="00FC6C1A" w:rsidRDefault="00FC6C1A" w:rsidP="00AC69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„Rodzice mają prawo do zapewnienia dzieciom wychowania i nauczania moralnego i religijnego zgodnie z własnymi przekonaniami. „</w:t>
      </w:r>
    </w:p>
    <w:p w:rsidR="00FC6C1A" w:rsidRDefault="00FC6C1A" w:rsidP="00AC69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„Rodzice mają wolność wyboru dla swoich dzieci szkół innych niż publiczne.” </w:t>
      </w:r>
    </w:p>
    <w:p w:rsidR="00FC6C1A" w:rsidRDefault="00FC6C1A" w:rsidP="00AC69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Władza rodzicielska przysługuje obojgu rodzicom i trwa do osiągnięcia przez dziecko pełnoletności. </w:t>
      </w:r>
    </w:p>
    <w:p w:rsidR="00FC6C1A" w:rsidRDefault="00FC6C1A" w:rsidP="00AC69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Kodeks rodzinny i opiekuńczy stanowi, że „o istotnych sprawach dziecka rodzice rozstrzygają wspólnie, w braku porozumienia miedzy nimi rozstrzyga sąd opiekuńczy”.</w:t>
      </w:r>
    </w:p>
    <w:p w:rsidR="00FC6C1A" w:rsidRDefault="00FC6C1A" w:rsidP="00AC69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niektórych sprawach dorastające dzieci uzyskują kompetencje do samodzielnych działań prawnych, np.:</w:t>
      </w:r>
    </w:p>
    <w:p w:rsidR="00FC6C1A" w:rsidRDefault="00FC6C1A" w:rsidP="00AC69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- 16 letnie dziecko ma prawo wyrażać zgodę na hospitalizacje i zabiegi medyczne, na równych prawach ze swoimi rodzicami, </w:t>
      </w:r>
    </w:p>
    <w:p w:rsidR="00FC6C1A" w:rsidRDefault="00FC6C1A" w:rsidP="00AC69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- 15 letnie dziecko może zawierać umowy o pracę, </w:t>
      </w:r>
    </w:p>
    <w:p w:rsidR="00FC6C1A" w:rsidRDefault="00FC6C1A" w:rsidP="00AC69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13 letnie dziecko ma prawo do wyrażenia zgody na umieszczenie go w rodzinie adopcyjnej. </w:t>
      </w:r>
    </w:p>
    <w:p w:rsidR="004B3D35" w:rsidRDefault="004B3D35" w:rsidP="00AC69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Sąd może ograniczyć władze rodziców, jeśli są ku temu ważne powody. </w:t>
      </w:r>
    </w:p>
    <w:p w:rsidR="004B3D35" w:rsidRPr="00FC6C1A" w:rsidRDefault="004B3D35" w:rsidP="00AC69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Prawo reguluje również warunki pieczy zastępczej, przysposobienia, alimentacji. </w:t>
      </w:r>
    </w:p>
    <w:p w:rsidR="00FC6C1A" w:rsidRPr="00FC6C1A" w:rsidRDefault="00FC6C1A" w:rsidP="00AC6947">
      <w:pPr>
        <w:spacing w:after="0"/>
        <w:jc w:val="both"/>
        <w:rPr>
          <w:sz w:val="24"/>
          <w:szCs w:val="24"/>
        </w:rPr>
      </w:pPr>
    </w:p>
    <w:sectPr w:rsidR="00FC6C1A" w:rsidRPr="00FC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2B"/>
    <w:rsid w:val="00177293"/>
    <w:rsid w:val="00261CF3"/>
    <w:rsid w:val="002C7108"/>
    <w:rsid w:val="003B6EDB"/>
    <w:rsid w:val="00410CDA"/>
    <w:rsid w:val="00452EAD"/>
    <w:rsid w:val="004A206C"/>
    <w:rsid w:val="004B3D35"/>
    <w:rsid w:val="00510B2D"/>
    <w:rsid w:val="00651454"/>
    <w:rsid w:val="007B3899"/>
    <w:rsid w:val="0081026A"/>
    <w:rsid w:val="008D4E07"/>
    <w:rsid w:val="009B0B19"/>
    <w:rsid w:val="00A049EA"/>
    <w:rsid w:val="00A413FC"/>
    <w:rsid w:val="00AC6947"/>
    <w:rsid w:val="00B42414"/>
    <w:rsid w:val="00B6202B"/>
    <w:rsid w:val="00B70492"/>
    <w:rsid w:val="00CA3170"/>
    <w:rsid w:val="00CD20B4"/>
    <w:rsid w:val="00DA4B93"/>
    <w:rsid w:val="00FC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648E"/>
  <w15:chartTrackingRefBased/>
  <w15:docId w15:val="{7C639EDD-F99D-4642-899E-25F40052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1C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6</cp:revision>
  <dcterms:created xsi:type="dcterms:W3CDTF">2020-05-14T18:10:00Z</dcterms:created>
  <dcterms:modified xsi:type="dcterms:W3CDTF">2020-05-14T19:30:00Z</dcterms:modified>
</cp:coreProperties>
</file>