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BC777B" w:rsidP="005F6816">
      <w:pPr>
        <w:jc w:val="center"/>
      </w:pPr>
      <w:r>
        <w:t>VII Tydzień 04.05.2020 r. – 08.05.2020 r.</w:t>
      </w:r>
    </w:p>
    <w:p w:rsidR="00BC777B" w:rsidRDefault="00BC777B"/>
    <w:p w:rsidR="00BC777B" w:rsidRDefault="00557735">
      <w:r>
        <w:t xml:space="preserve">Klasa </w:t>
      </w:r>
      <w:r w:rsidR="00E86DB9">
        <w:t>I</w:t>
      </w:r>
      <w:r w:rsidR="001826B1">
        <w:t>II A</w:t>
      </w:r>
    </w:p>
    <w:p w:rsidR="00BC777B" w:rsidRDefault="00BC777B"/>
    <w:p w:rsidR="00BC777B" w:rsidRPr="005F6816" w:rsidRDefault="001826B1" w:rsidP="005F6816">
      <w:pPr>
        <w:jc w:val="center"/>
        <w:rPr>
          <w:b/>
          <w:sz w:val="40"/>
        </w:rPr>
      </w:pPr>
      <w:r>
        <w:rPr>
          <w:b/>
          <w:sz w:val="40"/>
        </w:rPr>
        <w:t>WIEDZA O SPOŁECZEŃSTWIE</w:t>
      </w:r>
    </w:p>
    <w:p w:rsidR="00BC777B" w:rsidRDefault="00BC777B"/>
    <w:p w:rsidR="00BC777B" w:rsidRPr="005F6816" w:rsidRDefault="00BC777B">
      <w:pPr>
        <w:rPr>
          <w:b/>
          <w:sz w:val="32"/>
        </w:rPr>
      </w:pPr>
      <w:r w:rsidRPr="005F6816">
        <w:rPr>
          <w:b/>
          <w:sz w:val="32"/>
        </w:rPr>
        <w:t xml:space="preserve">Temat: </w:t>
      </w:r>
      <w:r w:rsidR="001826B1">
        <w:rPr>
          <w:b/>
          <w:sz w:val="32"/>
        </w:rPr>
        <w:t>Prawo w Rzeczypospolitej Polskiej.</w:t>
      </w:r>
    </w:p>
    <w:p w:rsidR="00BC777B" w:rsidRDefault="00BC777B"/>
    <w:p w:rsidR="00BC777B" w:rsidRDefault="00BC777B" w:rsidP="00BC777B">
      <w:pPr>
        <w:pStyle w:val="Akapitzlist"/>
        <w:numPr>
          <w:ilvl w:val="0"/>
          <w:numId w:val="1"/>
        </w:numPr>
      </w:pPr>
      <w:r>
        <w:t>Wpisz notatkę do zeszytu:</w:t>
      </w:r>
    </w:p>
    <w:p w:rsidR="00203702" w:rsidRDefault="001826B1" w:rsidP="00203702">
      <w:r>
        <w:t>Życie społeczne ludzi regulują mechanizmy, które wyznaczają określone sposoby postępowania i zachowanie się ludzi w różnych sytuacjach. Te mechanizmy można nazwać normami społecznymi. Normy oddziałujące na jednostki i społeczeństwa służą kontrolowaniu zachowań społecznych. Do norm społecznych można zaliczyć normy prawne, moralne, obyczajowe i wiele innych np. normy wewnętrzne subkultur młodzieżowych.</w:t>
      </w:r>
    </w:p>
    <w:p w:rsidR="001826B1" w:rsidRDefault="001826B1" w:rsidP="00203702">
      <w:r>
        <w:t xml:space="preserve">Prawo to zbiór uporządkowanych norm (zasad) zachowania uznanych (preferowanych (oczekiwanych)) przez społeczeństwo (państwo). W razie naruszenia  (złamania) </w:t>
      </w:r>
      <w:r w:rsidR="00B178CF">
        <w:t xml:space="preserve">tych norm (zasad) naruszającemu grożą określone sankcje (rygory). Innymi słowy prawo to reguła postępowania, która pozwala lub zakazuje ludziom (obywatelem) by w danej sytuacji zachowywali się w wyznaczony sposób. Normy prawne pochodzą zawsze od władzy </w:t>
      </w:r>
      <w:r w:rsidR="00FA3C7F">
        <w:t>państwowej i są zagwarantowane przymusem. Złamanie ich powoduje automatycznie możliwość stosowania przez państwo wobec sprawcy określonych sankcji (kar). Na przykład za rozbój kara pozbawienia wolności. Inaczej jest z normami moralnymi. Na straży norm moralnych stoi opinia społeczna i własne sumienie. Złamanie normy moralnej wiąże się z krytyką, potępieniem, odrzuceniem, wyłączeniem poza społeczność. Normy prawne są zapisane w postaci przepisów prawnych. Taki przepis zawiera trzy elementy:</w:t>
      </w:r>
    </w:p>
    <w:p w:rsidR="00FA3C7F" w:rsidRDefault="00FA3C7F" w:rsidP="00FA3C7F">
      <w:pPr>
        <w:pStyle w:val="Akapitzlist"/>
        <w:numPr>
          <w:ilvl w:val="0"/>
          <w:numId w:val="5"/>
        </w:numPr>
      </w:pPr>
      <w:r>
        <w:t xml:space="preserve">Opis </w:t>
      </w:r>
      <w:r w:rsidR="00C97D32">
        <w:t>sytuacji, do której się odnosi.</w:t>
      </w:r>
    </w:p>
    <w:p w:rsidR="00FA3C7F" w:rsidRDefault="00FA3C7F" w:rsidP="00FA3C7F">
      <w:pPr>
        <w:pStyle w:val="Akapitzlist"/>
        <w:numPr>
          <w:ilvl w:val="0"/>
          <w:numId w:val="5"/>
        </w:numPr>
      </w:pPr>
      <w:r>
        <w:t>Dyspozycję (wskazanie), sposoby zachowania się, co jest dozwolone</w:t>
      </w:r>
      <w:r w:rsidR="00C97D32">
        <w:t xml:space="preserve"> lub co jest zakazane.</w:t>
      </w:r>
    </w:p>
    <w:p w:rsidR="00C97D32" w:rsidRDefault="00FA3C7F" w:rsidP="00FA3C7F">
      <w:pPr>
        <w:pStyle w:val="Akapitzlist"/>
        <w:numPr>
          <w:ilvl w:val="0"/>
          <w:numId w:val="5"/>
        </w:numPr>
      </w:pPr>
      <w:r>
        <w:t xml:space="preserve">Określa </w:t>
      </w:r>
      <w:r w:rsidR="00C97D32">
        <w:t>konsekwencje (sankcje) za nieprzestrzeganie normy.</w:t>
      </w:r>
    </w:p>
    <w:p w:rsidR="00C97D32" w:rsidRDefault="00C97D32" w:rsidP="00C97D32">
      <w:r>
        <w:t>Przykład: Kodeks (spisane obowiązujące prawo) karny:</w:t>
      </w:r>
    </w:p>
    <w:p w:rsidR="00FA3C7F" w:rsidRDefault="00C97D32" w:rsidP="00C97D32">
      <w:pPr>
        <w:contextualSpacing/>
      </w:pPr>
      <w:r>
        <w:t xml:space="preserve">Art. 288 </w:t>
      </w:r>
    </w:p>
    <w:p w:rsidR="00C97D32" w:rsidRDefault="00C97D32" w:rsidP="00C97D32">
      <w:pPr>
        <w:contextualSpacing/>
      </w:pPr>
      <w:r>
        <w:rPr>
          <w:rFonts w:cstheme="minorHAnsi"/>
        </w:rPr>
        <w:t>§</w:t>
      </w:r>
      <w:r>
        <w:t xml:space="preserve"> 1. Kto cudzą rzecz niszczy lub czyni niezdatną do użytku, podlegają karze pozbawienia wolności od 3 miesięcy do lat 5.</w:t>
      </w:r>
    </w:p>
    <w:p w:rsidR="00C97D32" w:rsidRDefault="00C97D32" w:rsidP="00C97D32">
      <w:pPr>
        <w:contextualSpacing/>
      </w:pPr>
    </w:p>
    <w:p w:rsidR="00C97D32" w:rsidRDefault="00C97D32" w:rsidP="00C97D32">
      <w:pPr>
        <w:contextualSpacing/>
      </w:pPr>
      <w:r>
        <w:t xml:space="preserve">Prawo jest głównym czynnikiem </w:t>
      </w:r>
      <w:r w:rsidR="000F602B">
        <w:t>kontroli i oceny społecznych zachowań ludzi. Do jego podstawowych funkcji można zaliczyć:</w:t>
      </w:r>
    </w:p>
    <w:p w:rsidR="000F602B" w:rsidRDefault="000F602B" w:rsidP="000F602B">
      <w:pPr>
        <w:pStyle w:val="Akapitzlist"/>
        <w:numPr>
          <w:ilvl w:val="0"/>
          <w:numId w:val="6"/>
        </w:numPr>
      </w:pPr>
      <w:r>
        <w:t>Regulacja życia społecznego – prawo zapewnia obywatelom poczucie bezpieczeństwa oraz wpływa na stabilizację (pewność) ładu społecznego.</w:t>
      </w:r>
    </w:p>
    <w:p w:rsidR="000F602B" w:rsidRDefault="000F602B" w:rsidP="000F602B">
      <w:pPr>
        <w:pStyle w:val="Akapitzlist"/>
        <w:numPr>
          <w:ilvl w:val="0"/>
          <w:numId w:val="6"/>
        </w:numPr>
      </w:pPr>
      <w:r>
        <w:t>Funkcja wychowawcza – prawo wpływa na pozytywne zachowania (np. przestrzeganie przepisów ruchu drogowego).</w:t>
      </w:r>
    </w:p>
    <w:p w:rsidR="000F602B" w:rsidRDefault="000F602B" w:rsidP="000F602B">
      <w:pPr>
        <w:pStyle w:val="Akapitzlist"/>
        <w:numPr>
          <w:ilvl w:val="0"/>
          <w:numId w:val="6"/>
        </w:numPr>
      </w:pPr>
      <w:r>
        <w:lastRenderedPageBreak/>
        <w:t>Funkcja represyjna – prawo wymierza kary za przestępstwa, kara ma działać odstraszająco na sprawców czynów zabronionych.</w:t>
      </w:r>
    </w:p>
    <w:p w:rsidR="000F602B" w:rsidRDefault="000F602B" w:rsidP="000F602B">
      <w:pPr>
        <w:pStyle w:val="Akapitzlist"/>
        <w:numPr>
          <w:ilvl w:val="0"/>
          <w:numId w:val="6"/>
        </w:numPr>
      </w:pPr>
      <w:r>
        <w:t>Tworzenie zasad rozdziału dóbr społecznych i gwarantowanie tego rozdziału (prawo administracyjne i cywilne).</w:t>
      </w:r>
    </w:p>
    <w:p w:rsidR="000F602B" w:rsidRDefault="000F602B" w:rsidP="000F602B">
      <w:pPr>
        <w:pStyle w:val="Akapitzlist"/>
        <w:numPr>
          <w:ilvl w:val="0"/>
          <w:numId w:val="6"/>
        </w:numPr>
      </w:pPr>
      <w:r>
        <w:t xml:space="preserve">Integracja (zjednoczenie) </w:t>
      </w:r>
      <w:r w:rsidR="00815C60">
        <w:t>ludności (obywateli) w danym państwie. To także gwarancja istnienia państwa i utrzymania jego ciągłości.</w:t>
      </w:r>
    </w:p>
    <w:p w:rsidR="00815C60" w:rsidRDefault="00815C60" w:rsidP="00815C60">
      <w:r>
        <w:t>W dzisiejszych czasach uważa się, że dobre prawo to prawo stabilne (nie zmieniające się), które nie działa wstecz, jest przejrzyste, zapewnia człowiekowi bezpieczeństwo, poszanowanie i ochronę jego praw. To ważny element państwa prawa.</w:t>
      </w:r>
    </w:p>
    <w:p w:rsidR="00815C60" w:rsidRDefault="00815C60" w:rsidP="00815C60"/>
    <w:p w:rsidR="001826B1" w:rsidRDefault="001826B1" w:rsidP="00815C60">
      <w:pPr>
        <w:pStyle w:val="Akapitzlist"/>
        <w:numPr>
          <w:ilvl w:val="0"/>
          <w:numId w:val="1"/>
        </w:numPr>
      </w:pPr>
      <w:r>
        <w:t>Zadanie:</w:t>
      </w:r>
    </w:p>
    <w:p w:rsidR="001826B1" w:rsidRDefault="001826B1" w:rsidP="001826B1">
      <w:pPr>
        <w:ind w:left="360"/>
      </w:pPr>
      <w:r>
        <w:t>Znajdź w Internecie co znaczą</w:t>
      </w:r>
      <w:bookmarkStart w:id="0" w:name="_GoBack"/>
      <w:bookmarkEnd w:id="0"/>
      <w:r>
        <w:t xml:space="preserve"> zasady prawne:</w:t>
      </w:r>
    </w:p>
    <w:p w:rsidR="001826B1" w:rsidRDefault="001826B1" w:rsidP="001826B1">
      <w:pPr>
        <w:pStyle w:val="Akapitzlist"/>
        <w:numPr>
          <w:ilvl w:val="0"/>
          <w:numId w:val="4"/>
        </w:numPr>
      </w:pPr>
      <w:r>
        <w:t>Prawo nie działa wstecz.</w:t>
      </w:r>
    </w:p>
    <w:p w:rsidR="001826B1" w:rsidRDefault="001826B1" w:rsidP="001826B1">
      <w:pPr>
        <w:pStyle w:val="Akapitzlist"/>
        <w:numPr>
          <w:ilvl w:val="0"/>
          <w:numId w:val="4"/>
        </w:numPr>
      </w:pPr>
      <w:r>
        <w:t>Twarde prawo, ale prawo.</w:t>
      </w:r>
    </w:p>
    <w:p w:rsidR="001826B1" w:rsidRDefault="001826B1" w:rsidP="001826B1">
      <w:pPr>
        <w:pStyle w:val="Akapitzlist"/>
        <w:numPr>
          <w:ilvl w:val="0"/>
          <w:numId w:val="4"/>
        </w:numPr>
      </w:pPr>
      <w:r>
        <w:t>Nieznajomość prawa szkodzi.</w:t>
      </w:r>
    </w:p>
    <w:p w:rsidR="001826B1" w:rsidRDefault="001826B1" w:rsidP="001826B1">
      <w:pPr>
        <w:pStyle w:val="Akapitzlist"/>
        <w:numPr>
          <w:ilvl w:val="0"/>
          <w:numId w:val="4"/>
        </w:numPr>
      </w:pPr>
      <w:r>
        <w:t>Winny być wysłuchane obie strony.</w:t>
      </w:r>
    </w:p>
    <w:p w:rsidR="001826B1" w:rsidRDefault="001826B1" w:rsidP="001826B1">
      <w:pPr>
        <w:pStyle w:val="Akapitzlist"/>
        <w:numPr>
          <w:ilvl w:val="0"/>
          <w:numId w:val="4"/>
        </w:numPr>
      </w:pPr>
      <w:r>
        <w:t>Nikt nie może być sędzią we własnej sprawie.</w:t>
      </w:r>
    </w:p>
    <w:p w:rsidR="001826B1" w:rsidRDefault="001826B1" w:rsidP="001826B1">
      <w:r>
        <w:t>Odpowiedzi wpisz do zeszytu.</w:t>
      </w:r>
    </w:p>
    <w:p w:rsidR="00203702" w:rsidRDefault="00203702" w:rsidP="00203702">
      <w:pPr>
        <w:pStyle w:val="Akapitzlist"/>
      </w:pPr>
    </w:p>
    <w:sectPr w:rsidR="0020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2EE0"/>
    <w:multiLevelType w:val="hybridMultilevel"/>
    <w:tmpl w:val="24AAF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65D2"/>
    <w:multiLevelType w:val="hybridMultilevel"/>
    <w:tmpl w:val="3C807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5E1"/>
    <w:multiLevelType w:val="hybridMultilevel"/>
    <w:tmpl w:val="3C807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E73"/>
    <w:multiLevelType w:val="hybridMultilevel"/>
    <w:tmpl w:val="B712D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7B5AD7"/>
    <w:multiLevelType w:val="hybridMultilevel"/>
    <w:tmpl w:val="71762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025E1"/>
    <w:multiLevelType w:val="hybridMultilevel"/>
    <w:tmpl w:val="6C80C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7B"/>
    <w:rsid w:val="000F602B"/>
    <w:rsid w:val="001826B1"/>
    <w:rsid w:val="00203702"/>
    <w:rsid w:val="003F2B6B"/>
    <w:rsid w:val="00462A8E"/>
    <w:rsid w:val="00557735"/>
    <w:rsid w:val="00573EBC"/>
    <w:rsid w:val="005F6816"/>
    <w:rsid w:val="0077762C"/>
    <w:rsid w:val="007A5CA8"/>
    <w:rsid w:val="00815C60"/>
    <w:rsid w:val="00B178CF"/>
    <w:rsid w:val="00B74F73"/>
    <w:rsid w:val="00BC777B"/>
    <w:rsid w:val="00C97D32"/>
    <w:rsid w:val="00E86DB9"/>
    <w:rsid w:val="00FA3C7F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DDC"/>
  <w15:chartTrackingRefBased/>
  <w15:docId w15:val="{3148DCA2-58CF-4C0C-A032-1A77676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2020-05-06T08:23:00Z</dcterms:created>
  <dcterms:modified xsi:type="dcterms:W3CDTF">2020-05-06T08:23:00Z</dcterms:modified>
</cp:coreProperties>
</file>