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00581E" w:rsidP="005060D2">
      <w:pPr>
        <w:jc w:val="center"/>
      </w:pPr>
      <w:r>
        <w:t>VI Tydzień 27.04.2020 r. – 30.04.2020 r.</w:t>
      </w:r>
    </w:p>
    <w:p w:rsidR="0000581E" w:rsidRDefault="0000581E"/>
    <w:p w:rsidR="0000581E" w:rsidRDefault="005A7E6A">
      <w:r>
        <w:t>Klasa I B</w:t>
      </w:r>
      <w:bookmarkStart w:id="0" w:name="_GoBack"/>
      <w:bookmarkEnd w:id="0"/>
    </w:p>
    <w:p w:rsidR="0000581E" w:rsidRPr="005060D2" w:rsidRDefault="0000581E" w:rsidP="005060D2">
      <w:pPr>
        <w:jc w:val="center"/>
        <w:rPr>
          <w:b/>
          <w:sz w:val="40"/>
        </w:rPr>
      </w:pPr>
    </w:p>
    <w:p w:rsidR="0000581E" w:rsidRPr="005060D2" w:rsidRDefault="0000581E" w:rsidP="005060D2">
      <w:pPr>
        <w:jc w:val="center"/>
        <w:rPr>
          <w:b/>
          <w:sz w:val="40"/>
        </w:rPr>
      </w:pPr>
      <w:r w:rsidRPr="005060D2">
        <w:rPr>
          <w:b/>
          <w:sz w:val="40"/>
        </w:rPr>
        <w:t>PODSTAWY PRZEDSIĘBIORCZOŚCI</w:t>
      </w:r>
    </w:p>
    <w:p w:rsidR="0000581E" w:rsidRDefault="0000581E"/>
    <w:p w:rsidR="0000581E" w:rsidRPr="005060D2" w:rsidRDefault="0000581E">
      <w:pPr>
        <w:rPr>
          <w:b/>
          <w:sz w:val="24"/>
        </w:rPr>
      </w:pPr>
      <w:r w:rsidRPr="005060D2">
        <w:rPr>
          <w:b/>
          <w:sz w:val="24"/>
        </w:rPr>
        <w:t>Temat: Zakładanie jednoosobowej działalności gospodarczej – formy opodatkowanie.</w:t>
      </w:r>
    </w:p>
    <w:p w:rsidR="0000581E" w:rsidRDefault="0000581E"/>
    <w:p w:rsidR="0000581E" w:rsidRDefault="0000581E" w:rsidP="0000581E">
      <w:pPr>
        <w:pStyle w:val="Akapitzlist"/>
        <w:numPr>
          <w:ilvl w:val="0"/>
          <w:numId w:val="1"/>
        </w:numPr>
      </w:pPr>
      <w:r>
        <w:t>Wpisz notatkę do zeszytu:</w:t>
      </w:r>
    </w:p>
    <w:p w:rsidR="0000581E" w:rsidRDefault="0000581E" w:rsidP="0000581E"/>
    <w:p w:rsidR="0000581E" w:rsidRDefault="0000581E" w:rsidP="0000581E">
      <w:r>
        <w:t>Rozpoczynając działalność gospodarczą masz do wyboru kilka możliwości opodatkowania:</w:t>
      </w:r>
    </w:p>
    <w:p w:rsidR="0000581E" w:rsidRDefault="0000581E" w:rsidP="0000581E">
      <w:pPr>
        <w:pStyle w:val="Akapitzlist"/>
        <w:numPr>
          <w:ilvl w:val="0"/>
          <w:numId w:val="3"/>
        </w:numPr>
      </w:pPr>
      <w:r>
        <w:t xml:space="preserve">Opodatkowanie dochodu z działalności na zasadach ogólnych. </w:t>
      </w:r>
    </w:p>
    <w:p w:rsidR="0000581E" w:rsidRDefault="0000581E" w:rsidP="0000581E">
      <w:pPr>
        <w:pStyle w:val="Akapitzlist"/>
      </w:pPr>
      <w:r>
        <w:t>Ten wybór na początku działalności jest zwykle sensownym wyborem. Taka forma opodatkowania pozwala na skorzystanie z kwoty wolnej od podatku, wykorzystanie różnych ulg podatkowych (np. ulgi na dziecko, a także wspólne rozliczenie ze współmałżonkiem). Taka forma opodatkowania jest bardziej opłacalna od innych form do momentu, w którym roczny zysk nie przekroczy 100 tys. złotych.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Podatek liniowy</w:t>
      </w:r>
    </w:p>
    <w:p w:rsidR="00813BBD" w:rsidRDefault="00813BBD" w:rsidP="00813BBD">
      <w:pPr>
        <w:pStyle w:val="Akapitzlist"/>
      </w:pPr>
      <w:r>
        <w:t>Taką formę opodatkowania można wybrać przy wyższych dochodach. Bez względu na osiągnięty zysk przekazujesz do urzędu skarbowego 19% osiągniętego dochodu. Tracisz jednak możliwość skorzystania z ulg podatkowych i wspólnego rozliczania z małżonkiem.</w:t>
      </w:r>
    </w:p>
    <w:p w:rsidR="00813BBD" w:rsidRDefault="00813BBD" w:rsidP="00813BBD">
      <w:pPr>
        <w:pStyle w:val="Akapitzlist"/>
        <w:numPr>
          <w:ilvl w:val="0"/>
          <w:numId w:val="3"/>
        </w:numPr>
      </w:pPr>
      <w:r>
        <w:t>Ryczałt od przychodów ewidencjonowanych</w:t>
      </w:r>
    </w:p>
    <w:p w:rsidR="00813BBD" w:rsidRDefault="00813BBD" w:rsidP="00813BBD">
      <w:pPr>
        <w:pStyle w:val="Akapitzlist"/>
      </w:pPr>
      <w:r>
        <w:t xml:space="preserve">Ta forma opodatkowania polega na płaceniu do urzędu skarbowego określonego procentu przychodów. Wielkość płaconego procentu (2%, 3%, 5,5%, 8,5%, </w:t>
      </w:r>
      <w:r w:rsidR="00782735">
        <w:t>12,5%, 17%, 20%) zależy od rodzaju prowadzonej działalności. Dla przychodu: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Usługi remontowo-budowlane to 5,5%</w:t>
      </w:r>
    </w:p>
    <w:p w:rsidR="00782735" w:rsidRDefault="00782735" w:rsidP="00782735">
      <w:pPr>
        <w:pStyle w:val="Akapitzlist"/>
        <w:numPr>
          <w:ilvl w:val="0"/>
          <w:numId w:val="4"/>
        </w:numPr>
      </w:pPr>
      <w:r>
        <w:t>Wolne zawody (lekarz, dentysta, weterynarz, nauczyciel) to 20%.</w:t>
      </w:r>
    </w:p>
    <w:p w:rsidR="00782735" w:rsidRDefault="00782735" w:rsidP="00782735">
      <w:pPr>
        <w:pStyle w:val="Akapitzlist"/>
      </w:pPr>
      <w:r>
        <w:t>Zaletą tej formy opodatkowania jest bardzo prosta ewidencja (wpisywanie do rejestru) – nie musisz dokumentować kosztów, wystarczy, że rejestrujesz przychody. Ważne jest jednak to, że nie pomniejszasz przychodów o wartość kosztów. Może się nawet zdarzyć, że nawet gdy poniesiesz stratę (twoje koszty będą większe od przychodów) i tak będziesz zobowiązany zapłacić podatek dochodowy.</w:t>
      </w:r>
    </w:p>
    <w:p w:rsidR="00782735" w:rsidRDefault="00782735" w:rsidP="00782735">
      <w:pPr>
        <w:pStyle w:val="Akapitzlist"/>
        <w:numPr>
          <w:ilvl w:val="0"/>
          <w:numId w:val="3"/>
        </w:numPr>
      </w:pPr>
      <w:r>
        <w:t>Karta podatkowa</w:t>
      </w:r>
    </w:p>
    <w:p w:rsidR="00782735" w:rsidRDefault="00782735" w:rsidP="00782735">
      <w:pPr>
        <w:pStyle w:val="Akapitzlist"/>
      </w:pPr>
      <w:r>
        <w:t xml:space="preserve">Jest to najprostsza forma opodatkowania. Wybierając kartę podatkową jesteś zobowiązany płacić do urzędu skarbowego określoną kwotę pieniędzy. Wysokość tej kwoty zależy od rodzaju działalności, którą prowadzisz, od liczby mieszkańców miejscowości, w której prowadzisz działalność, od liczby pracowników, których zatrudniasz. Z karty podatkowej możesz korzystać tylko wtedy gdy prowadzisz ściśle określony rodzaj działalności (jesteś, np. krawcem, kowalem, kucharzem, itp.). Podatek w formie karty podatkowej musisz płacić </w:t>
      </w:r>
      <w:r>
        <w:lastRenderedPageBreak/>
        <w:t>niezależnie od tego czy masz zysk czy straty. Podobnie jak przy ryczałcie, także przy karcie podatkowej nie musisz prowadzić ewidencji (rejestru) kosztów.</w:t>
      </w:r>
    </w:p>
    <w:p w:rsidR="00782735" w:rsidRDefault="00782735" w:rsidP="00782735">
      <w:pPr>
        <w:pStyle w:val="Akapitzlist"/>
      </w:pPr>
    </w:p>
    <w:p w:rsidR="00782735" w:rsidRDefault="00782735" w:rsidP="00782735">
      <w:pPr>
        <w:pStyle w:val="Akapitzlist"/>
      </w:pPr>
      <w:r>
        <w:t>Uwaga!</w:t>
      </w:r>
    </w:p>
    <w:p w:rsidR="00782735" w:rsidRDefault="00782735" w:rsidP="00782735">
      <w:pPr>
        <w:pStyle w:val="Akapitzlist"/>
      </w:pPr>
      <w:r>
        <w:t xml:space="preserve">Wybraną przez Ciebie formę opodatkowania można zmienić, chociaż nie częściej niż </w:t>
      </w:r>
      <w:r w:rsidR="005060D2">
        <w:t>1 raz w ciągu roku. Niezależnie od tego jaką formę opodatkowania wybierzesz płatności podatków, będziesz dokonywać na specjalny rachunek (tzw. mikrorachunek podatkowy). To wyłącznie Twoje indywidualne konto bankowe urzędu skarbowego.</w:t>
      </w:r>
    </w:p>
    <w:p w:rsidR="005060D2" w:rsidRDefault="005060D2" w:rsidP="00782735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 na pytanie:</w:t>
      </w:r>
    </w:p>
    <w:p w:rsidR="005060D2" w:rsidRDefault="005060D2" w:rsidP="005060D2">
      <w:pPr>
        <w:pStyle w:val="Akapitzlist"/>
      </w:pPr>
      <w:r>
        <w:t>Szyjesz samodzielnie jako krawcowa rękawice robocze i maseczki dla Ukraińców pracujących w Oświęcimiu. Twoja firma pracuje w Libiążu (poniżej 20 tys. mieszkańców). Ile zapłacisz podatku z karty podatkowej? Jaki procent przychodu będzie Cię obowiązywał gdy wybierzesz ryczałt od przychodów ewidencjonowanych?</w:t>
      </w:r>
    </w:p>
    <w:p w:rsidR="005060D2" w:rsidRDefault="005060D2" w:rsidP="005060D2">
      <w:pPr>
        <w:pStyle w:val="Akapitzlist"/>
      </w:pPr>
    </w:p>
    <w:p w:rsidR="005060D2" w:rsidRDefault="005060D2" w:rsidP="005060D2">
      <w:pPr>
        <w:pStyle w:val="Akapitzlist"/>
        <w:numPr>
          <w:ilvl w:val="0"/>
          <w:numId w:val="1"/>
        </w:numPr>
      </w:pPr>
      <w:r>
        <w:t>Odpowiedzi wpisz do zeszytu.</w:t>
      </w:r>
    </w:p>
    <w:p w:rsidR="005060D2" w:rsidRDefault="005060D2" w:rsidP="005060D2"/>
    <w:p w:rsidR="005060D2" w:rsidRDefault="005060D2" w:rsidP="005060D2">
      <w:r>
        <w:t>Podsumowanie za tydzień. Do zapłacenia pozostał jeszcze ZUS i najważniejsza kwestia – skąd wziąć pieniądze na rozruch firmy (narzędzia, materiały).</w:t>
      </w:r>
    </w:p>
    <w:p w:rsidR="0000581E" w:rsidRDefault="0000581E" w:rsidP="0000581E">
      <w:pPr>
        <w:pStyle w:val="Akapitzlist"/>
      </w:pPr>
    </w:p>
    <w:sectPr w:rsidR="000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133"/>
    <w:multiLevelType w:val="hybridMultilevel"/>
    <w:tmpl w:val="AF20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30C"/>
    <w:multiLevelType w:val="hybridMultilevel"/>
    <w:tmpl w:val="132CE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3234D"/>
    <w:multiLevelType w:val="hybridMultilevel"/>
    <w:tmpl w:val="5C4C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448F0"/>
    <w:multiLevelType w:val="hybridMultilevel"/>
    <w:tmpl w:val="AD460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E"/>
    <w:rsid w:val="0000581E"/>
    <w:rsid w:val="003F2B6B"/>
    <w:rsid w:val="00462A8E"/>
    <w:rsid w:val="005060D2"/>
    <w:rsid w:val="005A7E6A"/>
    <w:rsid w:val="006F367A"/>
    <w:rsid w:val="00782735"/>
    <w:rsid w:val="00813BBD"/>
    <w:rsid w:val="00C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7AB5"/>
  <w15:chartTrackingRefBased/>
  <w15:docId w15:val="{F79AA6FE-B1E5-44C6-94FD-56D398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2020-04-28T16:46:00Z</dcterms:created>
  <dcterms:modified xsi:type="dcterms:W3CDTF">2020-04-28T16:46:00Z</dcterms:modified>
</cp:coreProperties>
</file>