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9F" w:rsidRDefault="009B649F" w:rsidP="009B649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Temat: Genetyka w praktyce medycznej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B649F" w:rsidRDefault="009B649F" w:rsidP="009B649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Przygotuj podręcznik, zeszyt i długopis.</w:t>
      </w:r>
    </w:p>
    <w:p w:rsidR="009B649F" w:rsidRDefault="009B649F" w:rsidP="009B649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Przeczytaj z podręczni</w:t>
      </w:r>
      <w:r>
        <w:rPr>
          <w:rFonts w:ascii="Times New Roman" w:hAnsi="Times New Roman" w:cs="Times New Roman"/>
          <w:sz w:val="32"/>
          <w:szCs w:val="32"/>
        </w:rPr>
        <w:t>ka materiał ze stron 108,109,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B649F" w:rsidRDefault="009B649F" w:rsidP="009B64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Proszę pytania i odpowiedzi wpisać do zeszytu. </w:t>
      </w:r>
    </w:p>
    <w:p w:rsidR="009B649F" w:rsidRDefault="009B649F" w:rsidP="009B64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Jeśli ktoś ma możliwość to może udzielić odpowiedzi na komputerze </w:t>
      </w:r>
      <w:r>
        <w:rPr>
          <w:rFonts w:ascii="Times New Roman" w:hAnsi="Times New Roman" w:cs="Times New Roman"/>
          <w:b/>
          <w:sz w:val="28"/>
          <w:szCs w:val="28"/>
        </w:rPr>
        <w:br/>
        <w:t>i wkleić do zeszytu wydrukowaną kartkę.</w:t>
      </w:r>
    </w:p>
    <w:p w:rsidR="00C8679C" w:rsidRDefault="00C8679C" w:rsidP="009B649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649F" w:rsidRDefault="009B649F" w:rsidP="009B649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Udziel odpowiedzi na następujące pytania:</w:t>
      </w:r>
    </w:p>
    <w:p w:rsidR="009B649F" w:rsidRDefault="009B649F" w:rsidP="009B64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to są badania prenatalne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9B649F" w:rsidRDefault="009B649F" w:rsidP="009B649F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B649F" w:rsidRDefault="009B649F" w:rsidP="009B64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Wymień dwie grupy badań prenatalnych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9B649F" w:rsidRPr="009B649F" w:rsidRDefault="009B649F" w:rsidP="009B649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9B649F" w:rsidRDefault="009B649F" w:rsidP="009B64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Podaj przykład badan prenatalnych nieinwazyjnych?</w:t>
      </w:r>
    </w:p>
    <w:p w:rsidR="009B649F" w:rsidRPr="009B649F" w:rsidRDefault="009B649F" w:rsidP="009B64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B649F" w:rsidRDefault="009B649F" w:rsidP="009B64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Podaj przykład badan prenatalnych inwazyjnych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9B649F" w:rsidRPr="00C8679C" w:rsidRDefault="009B649F" w:rsidP="00C8679C">
      <w:pPr>
        <w:rPr>
          <w:rFonts w:ascii="Times New Roman" w:hAnsi="Times New Roman" w:cs="Times New Roman"/>
          <w:sz w:val="32"/>
          <w:szCs w:val="32"/>
        </w:rPr>
      </w:pPr>
    </w:p>
    <w:p w:rsidR="009B649F" w:rsidRDefault="009B649F" w:rsidP="009B64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oznacza dosłowne tłumaczenie wyrażenia in vitro?</w:t>
      </w:r>
    </w:p>
    <w:p w:rsidR="00C8679C" w:rsidRPr="00C8679C" w:rsidRDefault="00C8679C" w:rsidP="00C867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B649F" w:rsidRDefault="009B649F" w:rsidP="009B64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Gdzie przeprowadzane jest sztuczne zapłodnienie, jedna z</w:t>
      </w:r>
      <w:r w:rsidR="00C8679C">
        <w:rPr>
          <w:rFonts w:ascii="Times New Roman" w:hAnsi="Times New Roman" w:cs="Times New Roman"/>
          <w:sz w:val="32"/>
          <w:szCs w:val="32"/>
        </w:rPr>
        <w:t xml:space="preserve"> wielu</w:t>
      </w:r>
      <w:r>
        <w:rPr>
          <w:rFonts w:ascii="Times New Roman" w:hAnsi="Times New Roman" w:cs="Times New Roman"/>
          <w:sz w:val="32"/>
          <w:szCs w:val="32"/>
        </w:rPr>
        <w:t xml:space="preserve"> metod leczenia niepłodności.</w:t>
      </w:r>
    </w:p>
    <w:p w:rsidR="009B649F" w:rsidRPr="00C8679C" w:rsidRDefault="009B649F" w:rsidP="00C8679C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B649F" w:rsidRPr="009B649F" w:rsidRDefault="009B649F" w:rsidP="009B649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9B649F" w:rsidRPr="009B649F" w:rsidRDefault="009B649F" w:rsidP="009B649F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86C62" w:rsidRDefault="00D86C62"/>
    <w:sectPr w:rsidR="00D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7756"/>
    <w:multiLevelType w:val="hybridMultilevel"/>
    <w:tmpl w:val="C24C7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6B"/>
    <w:rsid w:val="007F2F6B"/>
    <w:rsid w:val="009B649F"/>
    <w:rsid w:val="00C8679C"/>
    <w:rsid w:val="00D8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2020-03-22T20:05:00Z</dcterms:created>
  <dcterms:modified xsi:type="dcterms:W3CDTF">2020-03-22T20:16:00Z</dcterms:modified>
</cp:coreProperties>
</file>