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D83E67" w:rsidP="00C40778">
      <w:pPr>
        <w:jc w:val="center"/>
      </w:pPr>
      <w:r>
        <w:t>IV Tydzień 14.04.2020 r. – 17.04.2020 r.</w:t>
      </w:r>
    </w:p>
    <w:p w:rsidR="00D83E67" w:rsidRDefault="00D83E67"/>
    <w:p w:rsidR="00D83E67" w:rsidRDefault="00623A96">
      <w:r>
        <w:t>Klasa I B</w:t>
      </w:r>
      <w:bookmarkStart w:id="0" w:name="_GoBack"/>
      <w:bookmarkEnd w:id="0"/>
    </w:p>
    <w:p w:rsidR="00D83E67" w:rsidRDefault="00D83E67"/>
    <w:p w:rsidR="00D83E67" w:rsidRPr="00C40778" w:rsidRDefault="00C40778" w:rsidP="00C40778">
      <w:pPr>
        <w:jc w:val="center"/>
        <w:rPr>
          <w:b/>
          <w:sz w:val="36"/>
        </w:rPr>
      </w:pPr>
      <w:r w:rsidRPr="00C40778">
        <w:rPr>
          <w:b/>
          <w:sz w:val="36"/>
        </w:rPr>
        <w:t>EDUKACJA DLA BEZPIECZEŃSTWA</w:t>
      </w:r>
    </w:p>
    <w:p w:rsidR="00D83E67" w:rsidRDefault="00D83E67"/>
    <w:p w:rsidR="00D83E67" w:rsidRPr="00C40778" w:rsidRDefault="00D83E67">
      <w:pPr>
        <w:rPr>
          <w:b/>
          <w:sz w:val="24"/>
        </w:rPr>
      </w:pPr>
      <w:r w:rsidRPr="00C40778">
        <w:rPr>
          <w:b/>
          <w:sz w:val="24"/>
        </w:rPr>
        <w:t>Temat: Pierwsza pomoc przy oparzeniach.</w:t>
      </w:r>
    </w:p>
    <w:p w:rsidR="00D83E67" w:rsidRDefault="00D83E67"/>
    <w:p w:rsidR="00D83E67" w:rsidRDefault="00D83E67" w:rsidP="00D83E67">
      <w:pPr>
        <w:pStyle w:val="Akapitzlist"/>
        <w:numPr>
          <w:ilvl w:val="0"/>
          <w:numId w:val="1"/>
        </w:numPr>
      </w:pPr>
      <w:r>
        <w:t>Wpisz notatkę do zeszytu:</w:t>
      </w:r>
    </w:p>
    <w:p w:rsidR="00D83E67" w:rsidRDefault="00CC5AAC" w:rsidP="00D83E67">
      <w:r>
        <w:t>Oparzenie to uszkodzenie skóry lub także głębiej położonych tkanek, na skutek działania: wysokiej temperatury, prądu elektrycznego, substancji chemicznych (kwasy, zasady) lub promieniowania (rentgenowskie, ultrafioletowe).</w:t>
      </w:r>
    </w:p>
    <w:p w:rsidR="00CC5AAC" w:rsidRDefault="00CC5AAC" w:rsidP="00D83E67">
      <w:r>
        <w:t>Oparzenia termiczne można podzielić ze względu na głębokość oparzenia na trzy stopnie:</w:t>
      </w:r>
    </w:p>
    <w:p w:rsidR="00CC5AAC" w:rsidRDefault="00CC5AAC" w:rsidP="00D83E67">
      <w:r>
        <w:t>Stopień I – zaczerwienienie i przekrwienie skóry, goi się około tygodnia i nie pozostawia śladów.</w:t>
      </w:r>
    </w:p>
    <w:p w:rsidR="00CC5AAC" w:rsidRDefault="00CC5AAC" w:rsidP="00D83E67">
      <w:r>
        <w:t>Stopień II – zaczerwienienie i pęcherze, goi się około 2-3 tygodni – prawidłowo leczone, nie pozostawia blizn.</w:t>
      </w:r>
    </w:p>
    <w:p w:rsidR="00CC5AAC" w:rsidRDefault="00CC5AAC" w:rsidP="00D83E67">
      <w:r>
        <w:t xml:space="preserve">Stopień III </w:t>
      </w:r>
      <w:r w:rsidR="009529B2">
        <w:t>–</w:t>
      </w:r>
      <w:r>
        <w:t xml:space="preserve"> </w:t>
      </w:r>
      <w:r w:rsidR="009529B2">
        <w:t>zbielenie, czasem zwęglenie skóry i warstw głębszych – goi się kilka tygodni i pozostawia trwałe blizny, czasem wymaga leczenia operacyjnego i rehabilitacji.</w:t>
      </w:r>
    </w:p>
    <w:p w:rsidR="009529B2" w:rsidRDefault="009529B2" w:rsidP="00D83E67">
      <w:r>
        <w:t xml:space="preserve">Pomagając oparzonemu </w:t>
      </w:r>
      <w:r w:rsidRPr="000C0DF9">
        <w:rPr>
          <w:u w:val="double"/>
        </w:rPr>
        <w:t>należy:</w:t>
      </w:r>
    </w:p>
    <w:p w:rsidR="009529B2" w:rsidRDefault="009529B2" w:rsidP="009529B2">
      <w:pPr>
        <w:pStyle w:val="Akapitzlist"/>
        <w:numPr>
          <w:ilvl w:val="0"/>
          <w:numId w:val="2"/>
        </w:numPr>
      </w:pPr>
      <w:r>
        <w:t>Zadbać o bezpieczeństwo swoje i poszkodowanego (załóż rękawiczki jednorazowe).</w:t>
      </w:r>
    </w:p>
    <w:p w:rsidR="009529B2" w:rsidRDefault="009529B2" w:rsidP="009529B2">
      <w:pPr>
        <w:pStyle w:val="Akapitzlist"/>
        <w:numPr>
          <w:ilvl w:val="0"/>
          <w:numId w:val="2"/>
        </w:numPr>
      </w:pPr>
      <w:r>
        <w:t>Odciągnąć ratowanego od źródła energii.</w:t>
      </w:r>
    </w:p>
    <w:p w:rsidR="009529B2" w:rsidRDefault="009529B2" w:rsidP="009529B2">
      <w:pPr>
        <w:pStyle w:val="Akapitzlist"/>
        <w:numPr>
          <w:ilvl w:val="0"/>
          <w:numId w:val="2"/>
        </w:numPr>
      </w:pPr>
      <w:r>
        <w:t>Szybko usunąć odzież i biżuterię z oparzonych kończyn, ponieważ na skutek oparzenia pojawia się obrzęk (opuchlizna).</w:t>
      </w:r>
    </w:p>
    <w:p w:rsidR="009529B2" w:rsidRDefault="009529B2" w:rsidP="009529B2">
      <w:pPr>
        <w:pStyle w:val="Akapitzlist"/>
        <w:numPr>
          <w:ilvl w:val="0"/>
          <w:numId w:val="2"/>
        </w:numPr>
      </w:pPr>
      <w:r>
        <w:t>Odzież rozcinaj, aby uniknąć ściągania ubrania wraz z przylepioną skórą.</w:t>
      </w:r>
    </w:p>
    <w:p w:rsidR="009529B2" w:rsidRDefault="009529B2" w:rsidP="009529B2">
      <w:pPr>
        <w:pStyle w:val="Akapitzlist"/>
        <w:numPr>
          <w:ilvl w:val="0"/>
          <w:numId w:val="2"/>
        </w:numPr>
      </w:pPr>
      <w:r>
        <w:t>W przypadku głębokich oraz rozległych oparzeń, gdy chory jest nieprzytomny i istnieje podejrzenie oparzenia dróg oddechowych wezwij pogotowie.</w:t>
      </w:r>
    </w:p>
    <w:p w:rsidR="009529B2" w:rsidRPr="009529B2" w:rsidRDefault="009529B2" w:rsidP="009529B2">
      <w:pPr>
        <w:pStyle w:val="Akapitzlist"/>
        <w:numPr>
          <w:ilvl w:val="0"/>
          <w:numId w:val="2"/>
        </w:numPr>
      </w:pPr>
      <w:r>
        <w:t>Okolice rany polewaj wodą o temperaturze około 15</w:t>
      </w:r>
      <w:r>
        <w:rPr>
          <w:rFonts w:cstheme="minorHAnsi"/>
        </w:rPr>
        <w:t xml:space="preserve">° C (pod kranem) przez około 15 minut lub do czasu ustąpienia bólu, z wysokości około 15 centymetrów. </w:t>
      </w:r>
    </w:p>
    <w:p w:rsidR="009529B2" w:rsidRPr="009529B2" w:rsidRDefault="009529B2" w:rsidP="009529B2">
      <w:pPr>
        <w:pStyle w:val="Akapitzlist"/>
        <w:numPr>
          <w:ilvl w:val="0"/>
          <w:numId w:val="2"/>
        </w:numPr>
      </w:pPr>
      <w:r>
        <w:rPr>
          <w:rFonts w:cstheme="minorHAnsi"/>
        </w:rPr>
        <w:t>Zabezpiecz ranę sterylnym wilgotnym opatrunkiem.</w:t>
      </w:r>
    </w:p>
    <w:p w:rsidR="009529B2" w:rsidRDefault="009529B2" w:rsidP="009529B2">
      <w:r>
        <w:t xml:space="preserve">Chłodzenie oparzonej </w:t>
      </w:r>
      <w:r w:rsidR="006C4D8F">
        <w:t>rany w pierwszych kilkunastu minutach po urazie decyduje o dalszym jej gojeniu. Chłodzenie urazu zimną wodą zabezpiecza przed pogłębieniem rany. Oparzenia powierzchniowe pierwszego stopnia nie wymagają leczenia w ośrodku specjalistycznym</w:t>
      </w:r>
      <w:r w:rsidR="000C0DF9">
        <w:t xml:space="preserve">. Można stosować np. </w:t>
      </w:r>
      <w:proofErr w:type="spellStart"/>
      <w:r w:rsidR="000C0DF9">
        <w:t>Pantenol</w:t>
      </w:r>
      <w:proofErr w:type="spellEnd"/>
      <w:r w:rsidR="006C4D8F">
        <w:t xml:space="preserve"> </w:t>
      </w:r>
      <w:r w:rsidR="000C0DF9">
        <w:t xml:space="preserve">lub </w:t>
      </w:r>
      <w:proofErr w:type="spellStart"/>
      <w:r w:rsidR="000C0DF9">
        <w:t>Bepanthen</w:t>
      </w:r>
      <w:proofErr w:type="spellEnd"/>
      <w:r w:rsidR="000C0DF9">
        <w:t xml:space="preserve"> i codziennie zmieniać opatrunek. </w:t>
      </w:r>
    </w:p>
    <w:p w:rsidR="000C0DF9" w:rsidRDefault="000C0DF9" w:rsidP="000C0DF9">
      <w:pPr>
        <w:rPr>
          <w:u w:val="double"/>
        </w:rPr>
      </w:pPr>
      <w:r>
        <w:t xml:space="preserve">Przy oparzeniu </w:t>
      </w:r>
      <w:r w:rsidRPr="000C0DF9">
        <w:rPr>
          <w:u w:val="double"/>
        </w:rPr>
        <w:t>nie wolno:</w:t>
      </w:r>
    </w:p>
    <w:p w:rsidR="000C0DF9" w:rsidRDefault="000C0DF9" w:rsidP="000C0DF9">
      <w:pPr>
        <w:pStyle w:val="Akapitzlist"/>
        <w:numPr>
          <w:ilvl w:val="0"/>
          <w:numId w:val="4"/>
        </w:numPr>
      </w:pPr>
      <w:r>
        <w:t>Usuwać tkanek zwęglonych lub martwiczych.</w:t>
      </w:r>
    </w:p>
    <w:p w:rsidR="000C0DF9" w:rsidRDefault="000C0DF9" w:rsidP="000C0DF9">
      <w:pPr>
        <w:pStyle w:val="Akapitzlist"/>
        <w:numPr>
          <w:ilvl w:val="0"/>
          <w:numId w:val="4"/>
        </w:numPr>
      </w:pPr>
      <w:r>
        <w:t>Usuwać i zdzierać tkanin, które przywarły do skóry.</w:t>
      </w:r>
    </w:p>
    <w:p w:rsidR="000C0DF9" w:rsidRDefault="000C0DF9" w:rsidP="000C0DF9">
      <w:pPr>
        <w:pStyle w:val="Akapitzlist"/>
        <w:numPr>
          <w:ilvl w:val="0"/>
          <w:numId w:val="4"/>
        </w:numPr>
      </w:pPr>
      <w:r>
        <w:t>Przekłuwać pęcherzy.</w:t>
      </w:r>
    </w:p>
    <w:p w:rsidR="000C0DF9" w:rsidRDefault="000C0DF9" w:rsidP="000C0DF9">
      <w:pPr>
        <w:pStyle w:val="Akapitzlist"/>
        <w:numPr>
          <w:ilvl w:val="0"/>
          <w:numId w:val="4"/>
        </w:numPr>
      </w:pPr>
      <w:r>
        <w:lastRenderedPageBreak/>
        <w:t>Smarować tłuszczami, kremami, maściami, jogurtem, śmietaną, białkiem jajka, alkoholem, itp. świeżych oparzeń.</w:t>
      </w:r>
    </w:p>
    <w:p w:rsidR="000C0DF9" w:rsidRDefault="000C0DF9" w:rsidP="000C0DF9"/>
    <w:p w:rsidR="000C0DF9" w:rsidRDefault="00C40778" w:rsidP="000C0DF9">
      <w:pPr>
        <w:pStyle w:val="Akapitzlist"/>
        <w:numPr>
          <w:ilvl w:val="0"/>
          <w:numId w:val="1"/>
        </w:numPr>
      </w:pPr>
      <w:r>
        <w:t>Odpowiedz</w:t>
      </w:r>
      <w:r w:rsidR="000C0DF9">
        <w:t xml:space="preserve"> na pytanie:</w:t>
      </w:r>
    </w:p>
    <w:p w:rsidR="000C0DF9" w:rsidRPr="000C0DF9" w:rsidRDefault="000C0DF9" w:rsidP="000C0DF9">
      <w:pPr>
        <w:pStyle w:val="Akapitzlist"/>
      </w:pPr>
      <w:r>
        <w:t xml:space="preserve">Kiedy należy w przypadku oparzenia </w:t>
      </w:r>
      <w:r w:rsidR="00C40778">
        <w:t>zadzwonić pod numer alarmowy 112? (skorzystaj z Internetu)</w:t>
      </w:r>
    </w:p>
    <w:p w:rsidR="000C0DF9" w:rsidRDefault="000C0DF9" w:rsidP="009529B2"/>
    <w:sectPr w:rsidR="000C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0905"/>
    <w:multiLevelType w:val="hybridMultilevel"/>
    <w:tmpl w:val="EB42E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C57CA"/>
    <w:multiLevelType w:val="hybridMultilevel"/>
    <w:tmpl w:val="85907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44B0"/>
    <w:multiLevelType w:val="hybridMultilevel"/>
    <w:tmpl w:val="CA026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82EF6"/>
    <w:multiLevelType w:val="hybridMultilevel"/>
    <w:tmpl w:val="908E2AC4"/>
    <w:lvl w:ilvl="0" w:tplc="811A6538">
      <w:start w:val="1"/>
      <w:numFmt w:val="decimal"/>
      <w:lvlText w:val="%1)"/>
      <w:lvlJc w:val="left"/>
      <w:pPr>
        <w:ind w:left="720" w:hanging="360"/>
      </w:pPr>
      <w:rPr>
        <w:rFonts w:hint="default"/>
        <w:u w:val="doub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7"/>
    <w:rsid w:val="000C0DF9"/>
    <w:rsid w:val="003F2B6B"/>
    <w:rsid w:val="00462A8E"/>
    <w:rsid w:val="00623A96"/>
    <w:rsid w:val="006C4D8F"/>
    <w:rsid w:val="007D2789"/>
    <w:rsid w:val="009529B2"/>
    <w:rsid w:val="00A559B9"/>
    <w:rsid w:val="00C40778"/>
    <w:rsid w:val="00CC5AAC"/>
    <w:rsid w:val="00D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4F60"/>
  <w15:chartTrackingRefBased/>
  <w15:docId w15:val="{1CCCBC0A-EFD4-44AB-BCD3-0E778190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4</cp:revision>
  <dcterms:created xsi:type="dcterms:W3CDTF">2020-04-15T08:43:00Z</dcterms:created>
  <dcterms:modified xsi:type="dcterms:W3CDTF">2020-04-15T08:43:00Z</dcterms:modified>
</cp:coreProperties>
</file>